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F5" w:rsidRPr="009027F5" w:rsidRDefault="002225AB" w:rsidP="009027F5">
      <w:pPr>
        <w:pStyle w:val="1"/>
        <w:jc w:val="center"/>
        <w:rPr>
          <w:rFonts w:ascii="Times New Roman" w:hAnsi="Times New Roman" w:cs="Times New Roman"/>
          <w:sz w:val="44"/>
          <w:szCs w:val="44"/>
        </w:rPr>
      </w:pPr>
      <w:r w:rsidRPr="009027F5">
        <w:rPr>
          <w:rFonts w:ascii="Times New Roman" w:hAnsi="Times New Roman" w:cs="Times New Roman"/>
          <w:sz w:val="44"/>
          <w:szCs w:val="44"/>
        </w:rPr>
        <w:t>Ватутин Николай Фёдорович</w:t>
      </w:r>
      <w:r w:rsidR="009027F5">
        <w:rPr>
          <w:rFonts w:ascii="Times New Roman" w:hAnsi="Times New Roman" w:cs="Times New Roman"/>
          <w:sz w:val="44"/>
          <w:szCs w:val="44"/>
        </w:rPr>
        <w:t xml:space="preserve"> (1901-1944)</w:t>
      </w:r>
    </w:p>
    <w:p w:rsidR="009027F5" w:rsidRPr="009027F5" w:rsidRDefault="009027F5" w:rsidP="009027F5">
      <w:pPr>
        <w:pStyle w:val="a3"/>
        <w:tabs>
          <w:tab w:val="left" w:pos="9639"/>
        </w:tabs>
        <w:spacing w:before="0" w:beforeAutospacing="0" w:after="0" w:afterAutospacing="0"/>
        <w:ind w:firstLine="567"/>
        <w:jc w:val="both"/>
        <w:rPr>
          <w:color w:val="000000"/>
          <w:sz w:val="40"/>
          <w:szCs w:val="40"/>
        </w:rPr>
      </w:pPr>
      <w:r w:rsidRPr="009027F5">
        <w:rPr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255270</wp:posOffset>
            </wp:positionV>
            <wp:extent cx="2272665" cy="2981325"/>
            <wp:effectExtent l="190500" t="152400" r="165735" b="142875"/>
            <wp:wrapSquare wrapText="bothSides"/>
            <wp:docPr id="1" name="Рисунок 0" descr="ватут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тутин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2665" cy="298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027F5">
        <w:rPr>
          <w:color w:val="000000"/>
          <w:sz w:val="40"/>
          <w:szCs w:val="40"/>
        </w:rPr>
        <w:t>Р</w:t>
      </w:r>
      <w:r w:rsidR="002225AB" w:rsidRPr="009027F5">
        <w:rPr>
          <w:color w:val="000000"/>
          <w:sz w:val="40"/>
          <w:szCs w:val="40"/>
        </w:rPr>
        <w:t xml:space="preserve">одился 16 декабря 1901 г. в селе </w:t>
      </w:r>
      <w:proofErr w:type="spellStart"/>
      <w:r w:rsidR="002225AB" w:rsidRPr="009027F5">
        <w:rPr>
          <w:color w:val="000000"/>
          <w:sz w:val="40"/>
          <w:szCs w:val="40"/>
        </w:rPr>
        <w:t>Чепухино</w:t>
      </w:r>
      <w:proofErr w:type="spellEnd"/>
      <w:r w:rsidR="002225AB" w:rsidRPr="009027F5">
        <w:rPr>
          <w:color w:val="000000"/>
          <w:sz w:val="40"/>
          <w:szCs w:val="40"/>
        </w:rPr>
        <w:t xml:space="preserve"> (ныне село Ватутино </w:t>
      </w:r>
      <w:proofErr w:type="spellStart"/>
      <w:r w:rsidR="002225AB" w:rsidRPr="009027F5">
        <w:rPr>
          <w:color w:val="000000"/>
          <w:sz w:val="40"/>
          <w:szCs w:val="40"/>
        </w:rPr>
        <w:t>Валуйского</w:t>
      </w:r>
      <w:proofErr w:type="spellEnd"/>
      <w:r w:rsidR="002225AB" w:rsidRPr="009027F5">
        <w:rPr>
          <w:color w:val="000000"/>
          <w:sz w:val="40"/>
          <w:szCs w:val="40"/>
        </w:rPr>
        <w:t xml:space="preserve"> района Белгородской области</w:t>
      </w:r>
      <w:r w:rsidR="002225AB" w:rsidRPr="009027F5">
        <w:rPr>
          <w:color w:val="000000"/>
          <w:sz w:val="40"/>
          <w:szCs w:val="40"/>
          <w:u w:val="single"/>
        </w:rPr>
        <w:t>)</w:t>
      </w:r>
      <w:r w:rsidR="002225AB" w:rsidRPr="009027F5">
        <w:rPr>
          <w:color w:val="000000"/>
          <w:sz w:val="40"/>
          <w:szCs w:val="40"/>
        </w:rPr>
        <w:t xml:space="preserve"> Воронежской губернии в многодетной крестьянской семье. </w:t>
      </w:r>
    </w:p>
    <w:p w:rsidR="009027F5" w:rsidRPr="009027F5" w:rsidRDefault="009027F5" w:rsidP="009027F5">
      <w:pPr>
        <w:pStyle w:val="a3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40"/>
          <w:szCs w:val="40"/>
        </w:rPr>
      </w:pPr>
      <w:r w:rsidRPr="009027F5">
        <w:rPr>
          <w:sz w:val="40"/>
          <w:szCs w:val="40"/>
        </w:rPr>
        <w:t xml:space="preserve">В 1940 г. – заместитель начальника Генерального Штаба. 30 июня 1941 г. назначен начальником штаба Северо-Западного фронта. В мае – июле 1942 г. – зам. начальника Генштаба, представитель Ставки на Брянском фронте. С июля 1942 г. – командующий войсками Воронежского фронта. С октября 1942 г. – командующий войсками Юго-Западного фронта. В марте 1943 г. был вновь назначен командующим войсками Воронежского фронта. Летом 1943 г. – оборонительные бои в Курской битве, большие потери. В августе 1943 г. в ходе </w:t>
      </w:r>
      <w:proofErr w:type="spellStart"/>
      <w:r w:rsidRPr="009027F5">
        <w:rPr>
          <w:sz w:val="40"/>
          <w:szCs w:val="40"/>
        </w:rPr>
        <w:t>Белгородско-Харьковской</w:t>
      </w:r>
      <w:proofErr w:type="spellEnd"/>
      <w:r w:rsidRPr="009027F5">
        <w:rPr>
          <w:sz w:val="40"/>
          <w:szCs w:val="40"/>
        </w:rPr>
        <w:t xml:space="preserve"> операции успешный прорыв глубоко эшелонированной обороны немцев. Осенью 1943 г. войска 1-го Украинского фронта, под командованием Ватутина, участвовали в битве за Днепр, освобождении Киева, Правобережной Украины. В январе – феврале 1944 г., совместно с войсками 2-го Украинского фронта, окружили и ликвидировали крупную группировку немцев в районе Корсунь-Шевченковского.</w:t>
      </w:r>
    </w:p>
    <w:p w:rsidR="009027F5" w:rsidRPr="009027F5" w:rsidRDefault="009027F5" w:rsidP="009027F5">
      <w:pPr>
        <w:pStyle w:val="a3"/>
        <w:tabs>
          <w:tab w:val="left" w:pos="9639"/>
        </w:tabs>
        <w:spacing w:before="0" w:beforeAutospacing="0" w:after="0" w:afterAutospacing="0"/>
        <w:ind w:firstLine="567"/>
        <w:jc w:val="both"/>
        <w:rPr>
          <w:b/>
          <w:i/>
          <w:color w:val="000000"/>
          <w:sz w:val="40"/>
          <w:szCs w:val="40"/>
        </w:rPr>
      </w:pPr>
      <w:r w:rsidRPr="009027F5">
        <w:rPr>
          <w:sz w:val="40"/>
          <w:szCs w:val="40"/>
        </w:rPr>
        <w:t>Награжден орденом Ленина, орденами Красного Знамени, Суворова 1-й степени, Кутузова 1-й степени, чехословацким орденом. 6 мая 1965 г. присвоено звание Героя Советского Союза (посмертно).</w:t>
      </w:r>
    </w:p>
    <w:sectPr w:rsidR="009027F5" w:rsidRPr="009027F5" w:rsidSect="009027F5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5AB"/>
    <w:rsid w:val="002225AB"/>
    <w:rsid w:val="003C7418"/>
    <w:rsid w:val="00781F11"/>
    <w:rsid w:val="009027F5"/>
    <w:rsid w:val="00C34331"/>
    <w:rsid w:val="00EC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18"/>
  </w:style>
  <w:style w:type="paragraph" w:styleId="1">
    <w:name w:val="heading 1"/>
    <w:basedOn w:val="a"/>
    <w:next w:val="a"/>
    <w:link w:val="10"/>
    <w:uiPriority w:val="9"/>
    <w:qFormat/>
    <w:rsid w:val="00902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5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2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Алексеева</cp:lastModifiedBy>
  <cp:revision>3</cp:revision>
  <dcterms:created xsi:type="dcterms:W3CDTF">2012-02-16T04:10:00Z</dcterms:created>
  <dcterms:modified xsi:type="dcterms:W3CDTF">2012-04-01T13:36:00Z</dcterms:modified>
</cp:coreProperties>
</file>